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6065249"/>
        <w:docPartObj>
          <w:docPartGallery w:val="Cover Pages"/>
          <w:docPartUnique/>
        </w:docPartObj>
      </w:sdtPr>
      <w:sdtEndPr>
        <w:rPr>
          <w:rFonts w:eastAsiaTheme="minorHAnsi" w:cs="Times New Roman"/>
          <w:caps w:val="0"/>
          <w:sz w:val="24"/>
        </w:rPr>
      </w:sdtEndPr>
      <w:sdtContent>
        <w:tbl>
          <w:tblPr>
            <w:tblW w:w="5000" w:type="pct"/>
            <w:jc w:val="center"/>
            <w:tblLook w:val="04A0"/>
          </w:tblPr>
          <w:tblGrid>
            <w:gridCol w:w="9576"/>
          </w:tblGrid>
          <w:tr w:rsidR="00405079">
            <w:trPr>
              <w:trHeight w:val="2880"/>
              <w:jc w:val="center"/>
            </w:trPr>
            <w:sdt>
              <w:sdtPr>
                <w:rPr>
                  <w:rFonts w:asciiTheme="majorHAnsi" w:eastAsiaTheme="majorEastAsia" w:hAnsiTheme="majorHAnsi" w:cstheme="majorBidi"/>
                  <w:caps/>
                </w:rPr>
                <w:alias w:val="Company"/>
                <w:id w:val="15524243"/>
                <w:placeholder>
                  <w:docPart w:val="025DC43750064B379972830E5E87EEA3"/>
                </w:placeholder>
                <w:dataBinding w:prefixMappings="xmlns:ns0='http://schemas.openxmlformats.org/officeDocument/2006/extended-properties'" w:xpath="/ns0:Properties[1]/ns0:Company[1]" w:storeItemID="{6668398D-A668-4E3E-A5EB-62B293D839F1}"/>
                <w:text/>
              </w:sdtPr>
              <w:sdtContent>
                <w:tc>
                  <w:tcPr>
                    <w:tcW w:w="5000" w:type="pct"/>
                  </w:tcPr>
                  <w:p w:rsidR="00405079" w:rsidRDefault="00405079" w:rsidP="0040507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Newberry Seminar</w:t>
                    </w:r>
                  </w:p>
                </w:tc>
              </w:sdtContent>
            </w:sdt>
          </w:tr>
          <w:tr w:rsidR="00405079">
            <w:trPr>
              <w:trHeight w:val="1440"/>
              <w:jc w:val="center"/>
            </w:trPr>
            <w:sdt>
              <w:sdtPr>
                <w:rPr>
                  <w:rFonts w:asciiTheme="majorHAnsi" w:eastAsiaTheme="majorEastAsia" w:hAnsiTheme="majorHAnsi" w:cstheme="majorBidi"/>
                  <w:sz w:val="80"/>
                  <w:szCs w:val="80"/>
                </w:rPr>
                <w:alias w:val="Title"/>
                <w:id w:val="15524250"/>
                <w:placeholder>
                  <w:docPart w:val="F2A103AD1C3B4B33ACF80C7C2D4DEC7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05079" w:rsidRDefault="00405079" w:rsidP="0040507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Playwrights and Apostates</w:t>
                    </w:r>
                  </w:p>
                </w:tc>
              </w:sdtContent>
            </w:sdt>
          </w:tr>
          <w:tr w:rsidR="00405079">
            <w:trPr>
              <w:trHeight w:val="720"/>
              <w:jc w:val="center"/>
            </w:trPr>
            <w:sdt>
              <w:sdtPr>
                <w:rPr>
                  <w:rFonts w:asciiTheme="majorHAnsi" w:eastAsiaTheme="majorEastAsia" w:hAnsiTheme="majorHAnsi" w:cstheme="majorBidi"/>
                  <w:sz w:val="44"/>
                  <w:szCs w:val="44"/>
                </w:rPr>
                <w:alias w:val="Subtitle"/>
                <w:id w:val="15524255"/>
                <w:placeholder>
                  <w:docPart w:val="F8F02F28014443A99D87A727C03B2C21"/>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05079" w:rsidRDefault="00405079" w:rsidP="0040507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Individuality, Conversion and the Interfaith Marriage in Early Modern English Drama</w:t>
                    </w:r>
                  </w:p>
                </w:tc>
              </w:sdtContent>
            </w:sdt>
          </w:tr>
          <w:tr w:rsidR="00405079">
            <w:trPr>
              <w:trHeight w:val="360"/>
              <w:jc w:val="center"/>
            </w:trPr>
            <w:tc>
              <w:tcPr>
                <w:tcW w:w="5000" w:type="pct"/>
                <w:vAlign w:val="center"/>
              </w:tcPr>
              <w:p w:rsidR="00405079" w:rsidRDefault="00405079">
                <w:pPr>
                  <w:pStyle w:val="NoSpacing"/>
                  <w:jc w:val="center"/>
                </w:pPr>
              </w:p>
            </w:tc>
          </w:tr>
          <w:tr w:rsidR="00405079">
            <w:trPr>
              <w:trHeight w:val="360"/>
              <w:jc w:val="center"/>
            </w:trPr>
            <w:sdt>
              <w:sdtPr>
                <w:rPr>
                  <w:b/>
                  <w:bCs/>
                </w:rPr>
                <w:alias w:val="Author"/>
                <w:id w:val="15524260"/>
                <w:placeholder>
                  <w:docPart w:val="00C0B44A36E34D50BFA46AF5BF8534A6"/>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05079" w:rsidRDefault="00405079">
                    <w:pPr>
                      <w:pStyle w:val="NoSpacing"/>
                      <w:jc w:val="center"/>
                      <w:rPr>
                        <w:b/>
                        <w:bCs/>
                      </w:rPr>
                    </w:pPr>
                    <w:r>
                      <w:rPr>
                        <w:b/>
                        <w:bCs/>
                      </w:rPr>
                      <w:t>Owen Bean</w:t>
                    </w:r>
                  </w:p>
                </w:tc>
              </w:sdtContent>
            </w:sdt>
          </w:tr>
          <w:tr w:rsidR="00405079">
            <w:trPr>
              <w:trHeight w:val="360"/>
              <w:jc w:val="center"/>
            </w:trPr>
            <w:sdt>
              <w:sdtPr>
                <w:rPr>
                  <w:b/>
                  <w:bCs/>
                </w:rPr>
                <w:alias w:val="Date"/>
                <w:id w:val="516659546"/>
                <w:placeholder>
                  <w:docPart w:val="EAA2E40F5BFE4214925A696625302DC0"/>
                </w:placeholder>
                <w:dataBinding w:prefixMappings="xmlns:ns0='http://schemas.microsoft.com/office/2006/coverPageProps'" w:xpath="/ns0:CoverPageProperties[1]/ns0:PublishDate[1]" w:storeItemID="{55AF091B-3C7A-41E3-B477-F2FDAA23CFDA}"/>
                <w:date w:fullDate="2011-12-09T00:00:00Z">
                  <w:dateFormat w:val="M/d/yyyy"/>
                  <w:lid w:val="en-US"/>
                  <w:storeMappedDataAs w:val="dateTime"/>
                  <w:calendar w:val="gregorian"/>
                </w:date>
              </w:sdtPr>
              <w:sdtContent>
                <w:tc>
                  <w:tcPr>
                    <w:tcW w:w="5000" w:type="pct"/>
                    <w:vAlign w:val="center"/>
                  </w:tcPr>
                  <w:p w:rsidR="00405079" w:rsidRDefault="00405079" w:rsidP="00405079">
                    <w:pPr>
                      <w:pStyle w:val="NoSpacing"/>
                      <w:jc w:val="center"/>
                      <w:rPr>
                        <w:b/>
                        <w:bCs/>
                      </w:rPr>
                    </w:pPr>
                    <w:r>
                      <w:rPr>
                        <w:b/>
                        <w:bCs/>
                      </w:rPr>
                      <w:t>12/9/2011</w:t>
                    </w:r>
                  </w:p>
                </w:tc>
              </w:sdtContent>
            </w:sdt>
          </w:tr>
        </w:tbl>
        <w:p w:rsidR="00405079" w:rsidRDefault="00405079"/>
        <w:p w:rsidR="00405079" w:rsidRDefault="00405079">
          <w:r>
            <w:rPr>
              <w:noProof/>
            </w:rPr>
            <w:pict>
              <v:shapetype id="_x0000_t202" coordsize="21600,21600" o:spt="202" path="m,l,21600r21600,l21600,xe">
                <v:stroke joinstyle="miter"/>
                <v:path gradientshapeok="t" o:connecttype="rect"/>
              </v:shapetype>
              <v:shape id="_x0000_s1027" type="#_x0000_t202" style="position:absolute;margin-left:0;margin-top:9.7pt;width:268.65pt;height:118.9pt;z-index:251658240;mso-position-horizontal:center;mso-position-horizontal-relative:margin;mso-width-relative:margin;mso-height-relative:margin" stroked="f">
                <v:textbox style="mso-next-textbox:#_x0000_s1027">
                  <w:txbxContent>
                    <w:p w:rsidR="00405079" w:rsidRPr="00675C7B" w:rsidRDefault="00405079" w:rsidP="00405079">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w:t>
                      </w:r>
                      <w:r w:rsidRPr="00675C7B">
                        <w:rPr>
                          <w:rFonts w:ascii="Times New Roman" w:hAnsi="Times New Roman" w:cs="Times New Roman"/>
                          <w:color w:val="000000"/>
                          <w:sz w:val="24"/>
                          <w:szCs w:val="24"/>
                        </w:rPr>
                        <w:t xml:space="preserve">It is not love, but strong libidinous will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That triumphs </w:t>
                      </w:r>
                      <w:proofErr w:type="spellStart"/>
                      <w:r>
                        <w:rPr>
                          <w:rFonts w:ascii="Times New Roman" w:hAnsi="Times New Roman" w:cs="Times New Roman"/>
                          <w:color w:val="000000"/>
                          <w:sz w:val="24"/>
                          <w:szCs w:val="24"/>
                        </w:rPr>
                        <w:t>o’r</w:t>
                      </w:r>
                      <w:proofErr w:type="spellEnd"/>
                      <w:r>
                        <w:rPr>
                          <w:rFonts w:ascii="Times New Roman" w:hAnsi="Times New Roman" w:cs="Times New Roman"/>
                          <w:color w:val="000000"/>
                          <w:sz w:val="24"/>
                          <w:szCs w:val="24"/>
                        </w:rPr>
                        <w:t xml:space="preserve"> me</w:t>
                      </w:r>
                      <w:r w:rsidRPr="00675C7B">
                        <w:rPr>
                          <w:rFonts w:ascii="Times New Roman" w:hAnsi="Times New Roman" w:cs="Times New Roman"/>
                          <w:color w:val="000000"/>
                          <w:sz w:val="24"/>
                          <w:szCs w:val="24"/>
                        </w:rPr>
                        <w:t xml:space="preserve">; and to satiate that,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r w:rsidRPr="00675C7B">
                        <w:rPr>
                          <w:rFonts w:ascii="Times New Roman" w:hAnsi="Times New Roman" w:cs="Times New Roman"/>
                          <w:color w:val="000000"/>
                          <w:sz w:val="24"/>
                          <w:szCs w:val="24"/>
                        </w:rPr>
                        <w:t>What difference 'tw</w:t>
                      </w:r>
                      <w:r>
                        <w:rPr>
                          <w:rFonts w:ascii="Times New Roman" w:hAnsi="Times New Roman" w:cs="Times New Roman"/>
                          <w:color w:val="000000"/>
                          <w:sz w:val="24"/>
                          <w:szCs w:val="24"/>
                        </w:rPr>
                        <w:t>ixt this Moor and her fair dame</w:t>
                      </w:r>
                      <w:r w:rsidRPr="00675C7B">
                        <w:rPr>
                          <w:rFonts w:ascii="Times New Roman" w:hAnsi="Times New Roman" w:cs="Times New Roman"/>
                          <w:color w:val="000000"/>
                          <w:sz w:val="24"/>
                          <w:szCs w:val="24"/>
                        </w:rPr>
                        <w:t xml:space="preserve">?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r w:rsidRPr="00675C7B">
                        <w:rPr>
                          <w:rFonts w:ascii="Times New Roman" w:hAnsi="Times New Roman" w:cs="Times New Roman"/>
                          <w:color w:val="000000"/>
                          <w:sz w:val="24"/>
                          <w:szCs w:val="24"/>
                        </w:rPr>
                        <w:t>Night makes th</w:t>
                      </w:r>
                      <w:r>
                        <w:rPr>
                          <w:rFonts w:ascii="Times New Roman" w:hAnsi="Times New Roman" w:cs="Times New Roman"/>
                          <w:color w:val="000000"/>
                          <w:sz w:val="24"/>
                          <w:szCs w:val="24"/>
                        </w:rPr>
                        <w:t>eir hues alike, their use is so</w:t>
                      </w:r>
                      <w:r w:rsidRPr="00675C7B">
                        <w:rPr>
                          <w:rFonts w:ascii="Times New Roman" w:hAnsi="Times New Roman" w:cs="Times New Roman"/>
                          <w:color w:val="000000"/>
                          <w:sz w:val="24"/>
                          <w:szCs w:val="24"/>
                        </w:rPr>
                        <w:t xml:space="preserve">: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r w:rsidRPr="00675C7B">
                        <w:rPr>
                          <w:rFonts w:ascii="Times New Roman" w:hAnsi="Times New Roman" w:cs="Times New Roman"/>
                          <w:color w:val="000000"/>
                          <w:sz w:val="24"/>
                          <w:szCs w:val="24"/>
                        </w:rPr>
                        <w:t xml:space="preserve">Whose hand </w:t>
                      </w:r>
                      <w:r>
                        <w:rPr>
                          <w:rFonts w:ascii="Times New Roman" w:hAnsi="Times New Roman" w:cs="Times New Roman"/>
                          <w:color w:val="000000"/>
                          <w:sz w:val="24"/>
                          <w:szCs w:val="24"/>
                        </w:rPr>
                        <w:t>is</w:t>
                      </w:r>
                      <w:r w:rsidRPr="00675C7B">
                        <w:rPr>
                          <w:rFonts w:ascii="Times New Roman" w:hAnsi="Times New Roman" w:cs="Times New Roman"/>
                          <w:color w:val="000000"/>
                          <w:sz w:val="24"/>
                          <w:szCs w:val="24"/>
                        </w:rPr>
                        <w:t xml:space="preserve"> so subtle he can </w:t>
                      </w:r>
                      <w:proofErr w:type="spellStart"/>
                      <w:r w:rsidRPr="00675C7B">
                        <w:rPr>
                          <w:rFonts w:ascii="Times New Roman" w:hAnsi="Times New Roman" w:cs="Times New Roman"/>
                          <w:color w:val="000000"/>
                          <w:sz w:val="24"/>
                          <w:szCs w:val="24"/>
                        </w:rPr>
                        <w:t>colours</w:t>
                      </w:r>
                      <w:proofErr w:type="spellEnd"/>
                      <w:r w:rsidRPr="00675C7B">
                        <w:rPr>
                          <w:rFonts w:ascii="Times New Roman" w:hAnsi="Times New Roman" w:cs="Times New Roman"/>
                          <w:color w:val="000000"/>
                          <w:sz w:val="24"/>
                          <w:szCs w:val="24"/>
                        </w:rPr>
                        <w:t xml:space="preserve"> name,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If he do wink, and touch ‘</w:t>
                      </w:r>
                      <w:proofErr w:type="spellStart"/>
                      <w:r w:rsidRPr="00675C7B">
                        <w:rPr>
                          <w:rFonts w:ascii="Times New Roman" w:hAnsi="Times New Roman" w:cs="Times New Roman"/>
                          <w:color w:val="000000"/>
                          <w:sz w:val="24"/>
                          <w:szCs w:val="24"/>
                        </w:rPr>
                        <w:t>em</w:t>
                      </w:r>
                      <w:proofErr w:type="spellEnd"/>
                      <w:r w:rsidRPr="00675C7B">
                        <w:rPr>
                          <w:rFonts w:ascii="Times New Roman" w:hAnsi="Times New Roman" w:cs="Times New Roman"/>
                          <w:color w:val="000000"/>
                          <w:sz w:val="24"/>
                          <w:szCs w:val="24"/>
                        </w:rPr>
                        <w:t>?</w:t>
                      </w:r>
                      <w:proofErr w:type="gramEnd"/>
                      <w:r w:rsidRPr="00675C7B">
                        <w:rPr>
                          <w:rFonts w:ascii="Times New Roman" w:hAnsi="Times New Roman" w:cs="Times New Roman"/>
                          <w:color w:val="000000"/>
                          <w:sz w:val="24"/>
                          <w:szCs w:val="24"/>
                        </w:rPr>
                        <w:t xml:space="preserve"> </w:t>
                      </w:r>
                      <w:proofErr w:type="gramStart"/>
                      <w:r w:rsidRPr="00675C7B">
                        <w:rPr>
                          <w:rFonts w:ascii="Times New Roman" w:hAnsi="Times New Roman" w:cs="Times New Roman"/>
                          <w:color w:val="000000"/>
                          <w:sz w:val="24"/>
                          <w:szCs w:val="24"/>
                        </w:rPr>
                        <w:t>lust</w:t>
                      </w:r>
                      <w:proofErr w:type="gramEnd"/>
                      <w:r w:rsidRPr="00675C7B">
                        <w:rPr>
                          <w:rFonts w:ascii="Times New Roman" w:hAnsi="Times New Roman" w:cs="Times New Roman"/>
                          <w:color w:val="000000"/>
                          <w:sz w:val="24"/>
                          <w:szCs w:val="24"/>
                        </w:rPr>
                        <w:t xml:space="preserve">, being blind, </w:t>
                      </w:r>
                    </w:p>
                    <w:p w:rsidR="00405079" w:rsidRPr="00675C7B" w:rsidRDefault="00405079" w:rsidP="00405079">
                      <w:pPr>
                        <w:pStyle w:val="HTMLPreformatted"/>
                        <w:shd w:val="clear" w:color="auto" w:fill="FFFFFF"/>
                        <w:rPr>
                          <w:rFonts w:ascii="Times New Roman" w:hAnsi="Times New Roman" w:cs="Times New Roman"/>
                          <w:color w:val="000000"/>
                          <w:sz w:val="24"/>
                          <w:szCs w:val="24"/>
                        </w:rPr>
                      </w:pPr>
                      <w:r w:rsidRPr="00675C7B">
                        <w:rPr>
                          <w:rFonts w:ascii="Times New Roman" w:hAnsi="Times New Roman" w:cs="Times New Roman"/>
                          <w:color w:val="000000"/>
                          <w:sz w:val="24"/>
                          <w:szCs w:val="24"/>
                        </w:rPr>
                        <w:t>Never in women did distinction find.</w:t>
                      </w:r>
                      <w:r>
                        <w:rPr>
                          <w:rFonts w:ascii="Times New Roman" w:hAnsi="Times New Roman" w:cs="Times New Roman"/>
                          <w:color w:val="000000"/>
                          <w:sz w:val="24"/>
                          <w:szCs w:val="24"/>
                        </w:rPr>
                        <w:t>”</w:t>
                      </w:r>
                    </w:p>
                    <w:p w:rsidR="00405079" w:rsidRPr="00675C7B" w:rsidRDefault="00405079" w:rsidP="00405079">
                      <w:pPr>
                        <w:jc w:val="right"/>
                      </w:pPr>
                      <w:proofErr w:type="spellStart"/>
                      <w:r>
                        <w:t>Mountferrat</w:t>
                      </w:r>
                      <w:proofErr w:type="spellEnd"/>
                      <w:r>
                        <w:t xml:space="preserve">, </w:t>
                      </w:r>
                      <w:r>
                        <w:rPr>
                          <w:i/>
                        </w:rPr>
                        <w:t xml:space="preserve">A Knight of Malta </w:t>
                      </w:r>
                      <w:r>
                        <w:t>1.1; 73</w:t>
                      </w:r>
                    </w:p>
                  </w:txbxContent>
                </v:textbox>
                <w10:wrap anchorx="margin"/>
              </v:shape>
            </w:pict>
          </w:r>
        </w:p>
        <w:tbl>
          <w:tblPr>
            <w:tblpPr w:leftFromText="187" w:rightFromText="187" w:horzAnchor="margin" w:tblpXSpec="center" w:tblpYSpec="bottom"/>
            <w:tblW w:w="5000" w:type="pct"/>
            <w:tblLook w:val="04A0"/>
          </w:tblPr>
          <w:tblGrid>
            <w:gridCol w:w="9576"/>
          </w:tblGrid>
          <w:tr w:rsidR="00405079">
            <w:sdt>
              <w:sdtPr>
                <w:rPr>
                  <w:rFonts w:asciiTheme="majorHAnsi" w:hAnsiTheme="majorHAnsi" w:cs="Times New Roman"/>
                </w:rPr>
                <w:alias w:val="Abstract"/>
                <w:id w:val="8276291"/>
                <w:placeholder>
                  <w:docPart w:val="9F6CDF3F54074EE78F6DF2BC7002DB68"/>
                </w:placeholder>
                <w:dataBinding w:prefixMappings="xmlns:ns0='http://schemas.microsoft.com/office/2006/coverPageProps'" w:xpath="/ns0:CoverPageProperties[1]/ns0:Abstract[1]" w:storeItemID="{55AF091B-3C7A-41E3-B477-F2FDAA23CFDA}"/>
                <w:text/>
              </w:sdtPr>
              <w:sdtContent>
                <w:tc>
                  <w:tcPr>
                    <w:tcW w:w="5000" w:type="pct"/>
                  </w:tcPr>
                  <w:p w:rsidR="00405079" w:rsidRDefault="00405079" w:rsidP="00405079">
                    <w:pPr>
                      <w:pStyle w:val="NoSpacing"/>
                    </w:pPr>
                    <w:r w:rsidRPr="00405079">
                      <w:rPr>
                        <w:rFonts w:asciiTheme="majorHAnsi" w:hAnsiTheme="majorHAnsi" w:cs="Times New Roman"/>
                      </w:rPr>
                      <w:t>ABSTRACT: This paper discusses a small group of English plays from the early seventeenth century that produced images of Turkish figures and culture from the eyes of the Englishman. Past analyses of these “Turk plays” have focused on the image of the Turk or the English renegade. My analysis, however, examines the plays’ characterizations of Turkish and English identity as they meet within interfaith marriages and heterosexual relationships.  I argue that the plays empowered individuals by claiming that their actions within the interfaith marriage had consequences on an international scale. This empowerment, in turn, redefined English notions of masculinity and empire. In my analysis, I use close readings of three plays while maintaining a historicist approach to reconstruct broader attitudes in</w:t>
                    </w:r>
                    <w:r w:rsidR="00A54492">
                      <w:rPr>
                        <w:rFonts w:asciiTheme="majorHAnsi" w:hAnsiTheme="majorHAnsi" w:cs="Times New Roman"/>
                      </w:rPr>
                      <w:t xml:space="preserve"> seventeenth-</w:t>
                    </w:r>
                    <w:r w:rsidRPr="00405079">
                      <w:rPr>
                        <w:rFonts w:asciiTheme="majorHAnsi" w:hAnsiTheme="majorHAnsi" w:cs="Times New Roman"/>
                      </w:rPr>
                      <w:t>century England. This paper will be useful to those interested in English representations of Islam, English representations of femininity, and the cultural context of interfaith marriage.</w:t>
                    </w:r>
                  </w:p>
                </w:tc>
              </w:sdtContent>
            </w:sdt>
          </w:tr>
        </w:tbl>
        <w:p w:rsidR="00405079" w:rsidRDefault="00405079"/>
        <w:p w:rsidR="00405079" w:rsidRPr="00405079" w:rsidRDefault="00405079" w:rsidP="00405079">
          <w:pPr>
            <w:spacing w:after="200" w:line="276" w:lineRule="auto"/>
            <w:rPr>
              <w:rFonts w:asciiTheme="majorHAnsi" w:hAnsiTheme="majorHAnsi" w:cs="Times New Roman"/>
            </w:rPr>
          </w:pPr>
        </w:p>
      </w:sdtContent>
    </w:sdt>
    <w:sectPr w:rsidR="00405079" w:rsidRPr="00405079" w:rsidSect="0040507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A02" w:rsidRDefault="00D64A02" w:rsidP="005B7167">
      <w:pPr>
        <w:spacing w:line="240" w:lineRule="auto"/>
      </w:pPr>
      <w:r>
        <w:separator/>
      </w:r>
    </w:p>
  </w:endnote>
  <w:endnote w:type="continuationSeparator" w:id="0">
    <w:p w:rsidR="00D64A02" w:rsidRDefault="00D64A02" w:rsidP="005B7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A02" w:rsidRDefault="00D64A02" w:rsidP="005B7167">
      <w:pPr>
        <w:spacing w:line="240" w:lineRule="auto"/>
      </w:pPr>
      <w:r>
        <w:separator/>
      </w:r>
    </w:p>
  </w:footnote>
  <w:footnote w:type="continuationSeparator" w:id="0">
    <w:p w:rsidR="00D64A02" w:rsidRDefault="00D64A02" w:rsidP="005B71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Cs w:val="24"/>
      </w:rPr>
      <w:id w:val="58548081"/>
      <w:docPartObj>
        <w:docPartGallery w:val="Page Numbers (Top of Page)"/>
        <w:docPartUnique/>
      </w:docPartObj>
    </w:sdtPr>
    <w:sdtContent>
      <w:p w:rsidR="005B7167" w:rsidRPr="005B7167" w:rsidRDefault="005B7167">
        <w:pPr>
          <w:pStyle w:val="Header"/>
          <w:jc w:val="right"/>
          <w:rPr>
            <w:rFonts w:cs="Times New Roman"/>
            <w:szCs w:val="24"/>
          </w:rPr>
        </w:pPr>
        <w:r w:rsidRPr="005B7167">
          <w:rPr>
            <w:rFonts w:cs="Times New Roman"/>
            <w:szCs w:val="24"/>
          </w:rPr>
          <w:t xml:space="preserve">Bean </w:t>
        </w:r>
        <w:r w:rsidR="005271A4" w:rsidRPr="005B7167">
          <w:rPr>
            <w:rFonts w:cs="Times New Roman"/>
            <w:szCs w:val="24"/>
          </w:rPr>
          <w:fldChar w:fldCharType="begin"/>
        </w:r>
        <w:r w:rsidRPr="005B7167">
          <w:rPr>
            <w:rFonts w:cs="Times New Roman"/>
            <w:szCs w:val="24"/>
          </w:rPr>
          <w:instrText xml:space="preserve"> PAGE   \* MERGEFORMAT </w:instrText>
        </w:r>
        <w:r w:rsidR="005271A4" w:rsidRPr="005B7167">
          <w:rPr>
            <w:rFonts w:cs="Times New Roman"/>
            <w:szCs w:val="24"/>
          </w:rPr>
          <w:fldChar w:fldCharType="separate"/>
        </w:r>
        <w:r w:rsidR="00405079">
          <w:rPr>
            <w:rFonts w:cs="Times New Roman"/>
            <w:noProof/>
            <w:szCs w:val="24"/>
          </w:rPr>
          <w:t>2</w:t>
        </w:r>
        <w:r w:rsidR="005271A4" w:rsidRPr="005B7167">
          <w:rPr>
            <w:rFonts w:cs="Times New Roman"/>
            <w:szCs w:val="24"/>
          </w:rPr>
          <w:fldChar w:fldCharType="end"/>
        </w:r>
      </w:p>
    </w:sdtContent>
  </w:sdt>
  <w:p w:rsidR="005B7167" w:rsidRPr="005B7167" w:rsidRDefault="005B7167">
    <w:pPr>
      <w:pStyle w:val="Header"/>
      <w:rPr>
        <w:rFonts w:cs="Times New Roman"/>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C2DC7"/>
    <w:rsid w:val="000C2DC7"/>
    <w:rsid w:val="00405079"/>
    <w:rsid w:val="005271A4"/>
    <w:rsid w:val="005B7167"/>
    <w:rsid w:val="007C5B11"/>
    <w:rsid w:val="00A54492"/>
    <w:rsid w:val="00CB2E96"/>
    <w:rsid w:val="00D64A02"/>
    <w:rsid w:val="00E42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11"/>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167"/>
    <w:pPr>
      <w:tabs>
        <w:tab w:val="center" w:pos="4680"/>
        <w:tab w:val="right" w:pos="9360"/>
      </w:tabs>
      <w:spacing w:line="240" w:lineRule="auto"/>
    </w:pPr>
  </w:style>
  <w:style w:type="character" w:customStyle="1" w:styleId="HeaderChar">
    <w:name w:val="Header Char"/>
    <w:basedOn w:val="DefaultParagraphFont"/>
    <w:link w:val="Header"/>
    <w:uiPriority w:val="99"/>
    <w:rsid w:val="005B7167"/>
  </w:style>
  <w:style w:type="paragraph" w:styleId="Footer">
    <w:name w:val="footer"/>
    <w:basedOn w:val="Normal"/>
    <w:link w:val="FooterChar"/>
    <w:uiPriority w:val="99"/>
    <w:semiHidden/>
    <w:unhideWhenUsed/>
    <w:rsid w:val="005B716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B7167"/>
  </w:style>
  <w:style w:type="paragraph" w:styleId="BalloonText">
    <w:name w:val="Balloon Text"/>
    <w:basedOn w:val="Normal"/>
    <w:link w:val="BalloonTextChar"/>
    <w:uiPriority w:val="99"/>
    <w:semiHidden/>
    <w:unhideWhenUsed/>
    <w:rsid w:val="004050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079"/>
    <w:rPr>
      <w:rFonts w:ascii="Tahoma" w:hAnsi="Tahoma" w:cs="Tahoma"/>
      <w:sz w:val="16"/>
      <w:szCs w:val="16"/>
    </w:rPr>
  </w:style>
  <w:style w:type="paragraph" w:styleId="NoSpacing">
    <w:name w:val="No Spacing"/>
    <w:link w:val="NoSpacingChar"/>
    <w:uiPriority w:val="1"/>
    <w:qFormat/>
    <w:rsid w:val="00405079"/>
    <w:pPr>
      <w:spacing w:after="0" w:line="240" w:lineRule="auto"/>
    </w:pPr>
    <w:rPr>
      <w:rFonts w:eastAsiaTheme="minorEastAsia"/>
    </w:rPr>
  </w:style>
  <w:style w:type="character" w:customStyle="1" w:styleId="NoSpacingChar">
    <w:name w:val="No Spacing Char"/>
    <w:basedOn w:val="DefaultParagraphFont"/>
    <w:link w:val="NoSpacing"/>
    <w:uiPriority w:val="1"/>
    <w:rsid w:val="00405079"/>
    <w:rPr>
      <w:rFonts w:eastAsiaTheme="minorEastAsia"/>
    </w:rPr>
  </w:style>
  <w:style w:type="paragraph" w:styleId="HTMLPreformatted">
    <w:name w:val="HTML Preformatted"/>
    <w:basedOn w:val="Normal"/>
    <w:link w:val="HTMLPreformattedChar"/>
    <w:uiPriority w:val="99"/>
    <w:unhideWhenUsed/>
    <w:rsid w:val="0040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507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Documents\ML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5DC43750064B379972830E5E87EEA3"/>
        <w:category>
          <w:name w:val="General"/>
          <w:gallery w:val="placeholder"/>
        </w:category>
        <w:types>
          <w:type w:val="bbPlcHdr"/>
        </w:types>
        <w:behaviors>
          <w:behavior w:val="content"/>
        </w:behaviors>
        <w:guid w:val="{2EFE5C2E-377B-4677-9472-A5347BBE4A86}"/>
      </w:docPartPr>
      <w:docPartBody>
        <w:p w:rsidR="00000000" w:rsidRDefault="00D53AF8" w:rsidP="00D53AF8">
          <w:pPr>
            <w:pStyle w:val="025DC43750064B379972830E5E87EEA3"/>
          </w:pPr>
          <w:r>
            <w:rPr>
              <w:rFonts w:asciiTheme="majorHAnsi" w:eastAsiaTheme="majorEastAsia" w:hAnsiTheme="majorHAnsi" w:cstheme="majorBidi"/>
              <w:caps/>
            </w:rPr>
            <w:t>[Type the company name]</w:t>
          </w:r>
        </w:p>
      </w:docPartBody>
    </w:docPart>
    <w:docPart>
      <w:docPartPr>
        <w:name w:val="F2A103AD1C3B4B33ACF80C7C2D4DEC79"/>
        <w:category>
          <w:name w:val="General"/>
          <w:gallery w:val="placeholder"/>
        </w:category>
        <w:types>
          <w:type w:val="bbPlcHdr"/>
        </w:types>
        <w:behaviors>
          <w:behavior w:val="content"/>
        </w:behaviors>
        <w:guid w:val="{FD6BEA63-C6A9-438B-BEBF-383B4FF82FC1}"/>
      </w:docPartPr>
      <w:docPartBody>
        <w:p w:rsidR="00000000" w:rsidRDefault="00D53AF8" w:rsidP="00D53AF8">
          <w:pPr>
            <w:pStyle w:val="F2A103AD1C3B4B33ACF80C7C2D4DEC79"/>
          </w:pPr>
          <w:r>
            <w:rPr>
              <w:rFonts w:asciiTheme="majorHAnsi" w:eastAsiaTheme="majorEastAsia" w:hAnsiTheme="majorHAnsi" w:cstheme="majorBidi"/>
              <w:sz w:val="80"/>
              <w:szCs w:val="80"/>
            </w:rPr>
            <w:t>[Type the document title]</w:t>
          </w:r>
        </w:p>
      </w:docPartBody>
    </w:docPart>
    <w:docPart>
      <w:docPartPr>
        <w:name w:val="F8F02F28014443A99D87A727C03B2C21"/>
        <w:category>
          <w:name w:val="General"/>
          <w:gallery w:val="placeholder"/>
        </w:category>
        <w:types>
          <w:type w:val="bbPlcHdr"/>
        </w:types>
        <w:behaviors>
          <w:behavior w:val="content"/>
        </w:behaviors>
        <w:guid w:val="{568C8DF0-4772-449F-9D0B-BCB5B24B84E0}"/>
      </w:docPartPr>
      <w:docPartBody>
        <w:p w:rsidR="00000000" w:rsidRDefault="00D53AF8" w:rsidP="00D53AF8">
          <w:pPr>
            <w:pStyle w:val="F8F02F28014443A99D87A727C03B2C21"/>
          </w:pPr>
          <w:r>
            <w:rPr>
              <w:rFonts w:asciiTheme="majorHAnsi" w:eastAsiaTheme="majorEastAsia" w:hAnsiTheme="majorHAnsi" w:cstheme="majorBidi"/>
              <w:sz w:val="44"/>
              <w:szCs w:val="44"/>
            </w:rPr>
            <w:t>[Type the document subtitle]</w:t>
          </w:r>
        </w:p>
      </w:docPartBody>
    </w:docPart>
    <w:docPart>
      <w:docPartPr>
        <w:name w:val="00C0B44A36E34D50BFA46AF5BF8534A6"/>
        <w:category>
          <w:name w:val="General"/>
          <w:gallery w:val="placeholder"/>
        </w:category>
        <w:types>
          <w:type w:val="bbPlcHdr"/>
        </w:types>
        <w:behaviors>
          <w:behavior w:val="content"/>
        </w:behaviors>
        <w:guid w:val="{98FBCED9-40D0-4F23-B082-BF4E38C3109E}"/>
      </w:docPartPr>
      <w:docPartBody>
        <w:p w:rsidR="00000000" w:rsidRDefault="00D53AF8" w:rsidP="00D53AF8">
          <w:pPr>
            <w:pStyle w:val="00C0B44A36E34D50BFA46AF5BF8534A6"/>
          </w:pPr>
          <w:r>
            <w:rPr>
              <w:b/>
              <w:bCs/>
            </w:rPr>
            <w:t>[Type the author name]</w:t>
          </w:r>
        </w:p>
      </w:docPartBody>
    </w:docPart>
    <w:docPart>
      <w:docPartPr>
        <w:name w:val="EAA2E40F5BFE4214925A696625302DC0"/>
        <w:category>
          <w:name w:val="General"/>
          <w:gallery w:val="placeholder"/>
        </w:category>
        <w:types>
          <w:type w:val="bbPlcHdr"/>
        </w:types>
        <w:behaviors>
          <w:behavior w:val="content"/>
        </w:behaviors>
        <w:guid w:val="{AE51F928-3ACD-49E6-9A06-5BEDBC0DAE37}"/>
      </w:docPartPr>
      <w:docPartBody>
        <w:p w:rsidR="00000000" w:rsidRDefault="00D53AF8" w:rsidP="00D53AF8">
          <w:pPr>
            <w:pStyle w:val="EAA2E40F5BFE4214925A696625302DC0"/>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53AF8"/>
    <w:rsid w:val="00D53AF8"/>
    <w:rsid w:val="00D86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5DC43750064B379972830E5E87EEA3">
    <w:name w:val="025DC43750064B379972830E5E87EEA3"/>
    <w:rsid w:val="00D53AF8"/>
  </w:style>
  <w:style w:type="paragraph" w:customStyle="1" w:styleId="F2A103AD1C3B4B33ACF80C7C2D4DEC79">
    <w:name w:val="F2A103AD1C3B4B33ACF80C7C2D4DEC79"/>
    <w:rsid w:val="00D53AF8"/>
  </w:style>
  <w:style w:type="paragraph" w:customStyle="1" w:styleId="F8F02F28014443A99D87A727C03B2C21">
    <w:name w:val="F8F02F28014443A99D87A727C03B2C21"/>
    <w:rsid w:val="00D53AF8"/>
  </w:style>
  <w:style w:type="paragraph" w:customStyle="1" w:styleId="00C0B44A36E34D50BFA46AF5BF8534A6">
    <w:name w:val="00C0B44A36E34D50BFA46AF5BF8534A6"/>
    <w:rsid w:val="00D53AF8"/>
  </w:style>
  <w:style w:type="paragraph" w:customStyle="1" w:styleId="EAA2E40F5BFE4214925A696625302DC0">
    <w:name w:val="EAA2E40F5BFE4214925A696625302DC0"/>
    <w:rsid w:val="00D53AF8"/>
  </w:style>
  <w:style w:type="paragraph" w:customStyle="1" w:styleId="9F6CDF3F54074EE78F6DF2BC7002DB68">
    <w:name w:val="9F6CDF3F54074EE78F6DF2BC7002DB68"/>
    <w:rsid w:val="00D53A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2011-12-09T00:00:00</PublishDate>
  <Abstract>ABSTRACT: This paper discusses a small group of English plays from the early seventeenth century that produced images of Turkish figures and culture from the eyes of the Englishman. Past analyses of these “Turk plays” have focused on the image of the Turk or the English renegade. My analysis, however, examines the plays’ characterizations of Turkish and English identity as they meet within interfaith marriages and heterosexual relationships.  I argue that the plays empowered individuals by claiming that their actions within the interfaith marriage had consequences on an international scale. This empowerment, in turn, redefined English notions of masculinity and empire. In my analysis, I use close readings of three plays while maintaining a historicist approach to reconstruct broader attitudes in seventeenth-century England. This paper will be useful to those interested in English representations of Islam, English representations of femininity, and the cultural context of interfaith marriage.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7885D-9B5E-46E4-8AA5-CE82C3BD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Template.dotx</Template>
  <TotalTime>11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Newberry Seminar</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Playwrights and Apostates</dc:title>
  <dc:subject>Individuality, Conversion and the Interfaith Marriage in Early Modern English Drama</dc:subject>
  <dc:creator>Owen Bean</dc:creator>
  <cp:lastModifiedBy>Owen</cp:lastModifiedBy>
  <cp:revision>2</cp:revision>
  <dcterms:created xsi:type="dcterms:W3CDTF">2012-04-04T19:42:00Z</dcterms:created>
  <dcterms:modified xsi:type="dcterms:W3CDTF">2012-04-04T19:54:00Z</dcterms:modified>
</cp:coreProperties>
</file>